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1E4D8" w14:textId="77777777" w:rsidR="00BA4C76" w:rsidRDefault="00BA4C76" w:rsidP="00BA4C76">
      <w:pPr>
        <w:jc w:val="center"/>
      </w:pPr>
      <w:bookmarkStart w:id="0" w:name="_GoBack"/>
      <w:bookmarkEnd w:id="0"/>
      <w:r w:rsidRPr="00BA4C76">
        <w:rPr>
          <w:noProof/>
        </w:rPr>
        <w:drawing>
          <wp:inline distT="0" distB="0" distL="0" distR="0" wp14:anchorId="3AA0818E" wp14:editId="3A96EA92">
            <wp:extent cx="4541736" cy="652349"/>
            <wp:effectExtent l="25400" t="0" r="4864" b="0"/>
            <wp:docPr id="1" name="Picture 1" descr="Macintosh HD:Users:msvest:Desktop:OSUC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svest:Desktop:OSUCOM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284" cy="6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94F4B5" w14:textId="77777777" w:rsidR="00BA4C76" w:rsidRDefault="00BA4C76"/>
    <w:p w14:paraId="2E7C8D1C" w14:textId="77777777" w:rsidR="00BA4C76" w:rsidRDefault="00BA4C76"/>
    <w:p w14:paraId="7B3E3E57" w14:textId="77777777" w:rsidR="00822BB3" w:rsidRDefault="00822BB3" w:rsidP="000225AB">
      <w:pPr>
        <w:spacing w:beforeLines="1" w:before="2" w:afterLines="1" w:after="2"/>
      </w:pPr>
    </w:p>
    <w:p w14:paraId="1DEA8146" w14:textId="3DE2E76A" w:rsidR="00F21EFC" w:rsidRPr="000225AB" w:rsidRDefault="004E5D0C" w:rsidP="000225AB">
      <w:pPr>
        <w:spacing w:beforeLines="1" w:before="2" w:afterLines="1" w:after="2"/>
        <w:jc w:val="center"/>
        <w:rPr>
          <w:b/>
          <w:smallCaps/>
          <w:sz w:val="40"/>
          <w:szCs w:val="40"/>
        </w:rPr>
      </w:pPr>
      <w:r w:rsidRPr="000225AB">
        <w:rPr>
          <w:b/>
          <w:smallCaps/>
          <w:sz w:val="40"/>
          <w:szCs w:val="40"/>
        </w:rPr>
        <w:t xml:space="preserve">The </w:t>
      </w:r>
      <w:r w:rsidR="00BA4C76" w:rsidRPr="000225AB">
        <w:rPr>
          <w:b/>
          <w:smallCaps/>
          <w:sz w:val="40"/>
          <w:szCs w:val="40"/>
        </w:rPr>
        <w:t xml:space="preserve">Center for Bioethics </w:t>
      </w:r>
      <w:r w:rsidRPr="000225AB">
        <w:rPr>
          <w:b/>
          <w:smallCaps/>
          <w:sz w:val="40"/>
          <w:szCs w:val="40"/>
        </w:rPr>
        <w:t xml:space="preserve">in Conjunction with the </w:t>
      </w:r>
      <w:r w:rsidR="000225AB" w:rsidRPr="000225AB">
        <w:rPr>
          <w:b/>
          <w:smallCaps/>
          <w:sz w:val="40"/>
          <w:szCs w:val="40"/>
        </w:rPr>
        <w:t>OSU Inaugural Medical Ethics Conference</w:t>
      </w:r>
      <w:r w:rsidRPr="000225AB">
        <w:rPr>
          <w:b/>
          <w:smallCaps/>
          <w:sz w:val="40"/>
          <w:szCs w:val="40"/>
        </w:rPr>
        <w:t xml:space="preserve"> </w:t>
      </w:r>
    </w:p>
    <w:p w14:paraId="486E2309" w14:textId="77777777" w:rsidR="00822BB3" w:rsidRPr="000225AB" w:rsidRDefault="00822BB3" w:rsidP="00F21EFC">
      <w:pPr>
        <w:spacing w:beforeLines="1" w:before="2" w:afterLines="1" w:after="2"/>
        <w:rPr>
          <w:b/>
          <w:smallCaps/>
          <w:sz w:val="40"/>
          <w:szCs w:val="40"/>
        </w:rPr>
      </w:pPr>
    </w:p>
    <w:p w14:paraId="5A3049B2" w14:textId="161F2208" w:rsidR="00B648C4" w:rsidRDefault="00373570" w:rsidP="004C713C">
      <w:pPr>
        <w:spacing w:beforeLines="1" w:before="2" w:afterLines="1" w:after="2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Call for Cases </w:t>
      </w:r>
      <w:r w:rsidR="00B648C4">
        <w:rPr>
          <w:b/>
          <w:smallCaps/>
          <w:sz w:val="40"/>
          <w:szCs w:val="40"/>
        </w:rPr>
        <w:t>in Medical ethics</w:t>
      </w:r>
    </w:p>
    <w:p w14:paraId="46486C90" w14:textId="77777777" w:rsidR="00B648C4" w:rsidRDefault="00B648C4" w:rsidP="00B648C4">
      <w:pPr>
        <w:spacing w:beforeLines="1" w:before="2" w:afterLines="1" w:after="2"/>
        <w:rPr>
          <w:b/>
          <w:smallCaps/>
          <w:sz w:val="28"/>
          <w:szCs w:val="28"/>
        </w:rPr>
      </w:pPr>
    </w:p>
    <w:p w14:paraId="14F57FCF" w14:textId="77777777" w:rsidR="004C713C" w:rsidRPr="004C713C" w:rsidRDefault="004C713C" w:rsidP="00B648C4">
      <w:pPr>
        <w:spacing w:beforeLines="1" w:before="2" w:afterLines="1" w:after="2"/>
        <w:rPr>
          <w:b/>
          <w:smallCaps/>
          <w:sz w:val="28"/>
          <w:szCs w:val="28"/>
        </w:rPr>
      </w:pPr>
    </w:p>
    <w:p w14:paraId="2F557E7A" w14:textId="3EDF3B5F" w:rsidR="00C4069C" w:rsidRDefault="00B648C4" w:rsidP="00B648C4">
      <w:pPr>
        <w:spacing w:beforeLines="1" w:before="2" w:afterLines="1" w:after="2"/>
        <w:rPr>
          <w:b/>
          <w:smallCaps/>
          <w:sz w:val="26"/>
          <w:szCs w:val="26"/>
        </w:rPr>
      </w:pPr>
      <w:r w:rsidRPr="004C713C">
        <w:rPr>
          <w:b/>
          <w:smallCaps/>
          <w:sz w:val="26"/>
          <w:szCs w:val="26"/>
        </w:rPr>
        <w:t>Date:</w:t>
      </w:r>
      <w:r w:rsidRPr="004C713C">
        <w:rPr>
          <w:rFonts w:cs="Times New Roman"/>
          <w:color w:val="000000"/>
          <w:sz w:val="26"/>
          <w:szCs w:val="26"/>
        </w:rPr>
        <w:t xml:space="preserve"> </w:t>
      </w:r>
      <w:r w:rsidR="00C4069C" w:rsidRPr="004C713C">
        <w:rPr>
          <w:rFonts w:cs="Times New Roman"/>
          <w:color w:val="000000"/>
          <w:sz w:val="26"/>
          <w:szCs w:val="26"/>
        </w:rPr>
        <w:t>October</w:t>
      </w:r>
      <w:r w:rsidRPr="004C713C">
        <w:rPr>
          <w:rFonts w:cs="Times New Roman"/>
          <w:color w:val="000000"/>
          <w:sz w:val="26"/>
          <w:szCs w:val="26"/>
        </w:rPr>
        <w:t xml:space="preserve"> 15-16, 2015</w:t>
      </w:r>
    </w:p>
    <w:p w14:paraId="05CDAFD5" w14:textId="77777777" w:rsidR="004C713C" w:rsidRPr="004C713C" w:rsidRDefault="004C713C" w:rsidP="00B648C4">
      <w:pPr>
        <w:spacing w:beforeLines="1" w:before="2" w:afterLines="1" w:after="2"/>
        <w:rPr>
          <w:b/>
          <w:smallCaps/>
          <w:sz w:val="26"/>
          <w:szCs w:val="26"/>
        </w:rPr>
      </w:pPr>
    </w:p>
    <w:p w14:paraId="5D2B0D60" w14:textId="758AAF96" w:rsidR="00B648C4" w:rsidRPr="004C713C" w:rsidRDefault="00B648C4" w:rsidP="00B648C4">
      <w:pPr>
        <w:spacing w:beforeLines="1" w:before="2" w:afterLines="1" w:after="2"/>
        <w:rPr>
          <w:rFonts w:cs="Times New Roman"/>
          <w:color w:val="000000"/>
          <w:sz w:val="26"/>
          <w:szCs w:val="26"/>
        </w:rPr>
      </w:pPr>
      <w:r w:rsidRPr="004C713C">
        <w:rPr>
          <w:b/>
          <w:smallCaps/>
          <w:sz w:val="26"/>
          <w:szCs w:val="26"/>
        </w:rPr>
        <w:t xml:space="preserve">Conference Theme: </w:t>
      </w:r>
      <w:r w:rsidRPr="004C713C">
        <w:rPr>
          <w:rFonts w:cs="Times New Roman"/>
          <w:color w:val="000000"/>
          <w:sz w:val="26"/>
          <w:szCs w:val="26"/>
        </w:rPr>
        <w:t xml:space="preserve"> </w:t>
      </w:r>
      <w:r w:rsidRPr="004C713C">
        <w:rPr>
          <w:rFonts w:cs="Times New Roman"/>
          <w:i/>
          <w:color w:val="000000"/>
          <w:sz w:val="26"/>
          <w:szCs w:val="26"/>
        </w:rPr>
        <w:t>Physician Duty &amp; Patient Rights in a Pluralistic Age: Questions of Clinical Judgment and Conscience</w:t>
      </w:r>
    </w:p>
    <w:p w14:paraId="4F248F54" w14:textId="77777777" w:rsidR="00B648C4" w:rsidRPr="004C713C" w:rsidRDefault="00B648C4" w:rsidP="00B648C4">
      <w:pPr>
        <w:spacing w:beforeLines="1" w:before="2" w:afterLines="1" w:after="2"/>
        <w:jc w:val="both"/>
        <w:rPr>
          <w:rFonts w:cs="Times New Roman"/>
          <w:color w:val="000000"/>
          <w:sz w:val="26"/>
          <w:szCs w:val="26"/>
        </w:rPr>
      </w:pPr>
    </w:p>
    <w:p w14:paraId="271FA885" w14:textId="60051FDD" w:rsidR="00B648C4" w:rsidRPr="004C713C" w:rsidRDefault="00B648C4" w:rsidP="00C4069C">
      <w:pPr>
        <w:spacing w:beforeLines="1" w:before="2" w:afterLines="1" w:after="2"/>
        <w:ind w:left="720"/>
        <w:jc w:val="both"/>
        <w:rPr>
          <w:rFonts w:cs="Times New Roman"/>
          <w:color w:val="000000"/>
          <w:sz w:val="26"/>
          <w:szCs w:val="26"/>
        </w:rPr>
      </w:pPr>
      <w:r w:rsidRPr="004C713C">
        <w:rPr>
          <w:rFonts w:cs="Times New Roman"/>
          <w:color w:val="000000"/>
          <w:sz w:val="26"/>
          <w:szCs w:val="26"/>
        </w:rPr>
        <w:t xml:space="preserve">Cases submitted are </w:t>
      </w:r>
      <w:r w:rsidR="009F15E8">
        <w:rPr>
          <w:rFonts w:cs="Times New Roman"/>
          <w:color w:val="000000"/>
          <w:sz w:val="26"/>
          <w:szCs w:val="26"/>
        </w:rPr>
        <w:t xml:space="preserve">encouraged to focus on </w:t>
      </w:r>
      <w:r w:rsidRPr="004C713C">
        <w:rPr>
          <w:rFonts w:cs="Times New Roman"/>
          <w:color w:val="000000"/>
          <w:sz w:val="26"/>
          <w:szCs w:val="26"/>
        </w:rPr>
        <w:t xml:space="preserve">the conference theme but may </w:t>
      </w:r>
      <w:r w:rsidR="009F15E8">
        <w:rPr>
          <w:rFonts w:cs="Times New Roman"/>
          <w:color w:val="000000"/>
          <w:sz w:val="26"/>
          <w:szCs w:val="26"/>
        </w:rPr>
        <w:t xml:space="preserve">extend beyond to </w:t>
      </w:r>
      <w:r w:rsidR="00C4069C" w:rsidRPr="004C713C">
        <w:rPr>
          <w:rFonts w:cs="Times New Roman"/>
          <w:color w:val="000000"/>
          <w:sz w:val="26"/>
          <w:szCs w:val="26"/>
        </w:rPr>
        <w:t>address</w:t>
      </w:r>
      <w:r w:rsidR="009F15E8">
        <w:rPr>
          <w:rFonts w:cs="Times New Roman"/>
          <w:color w:val="000000"/>
          <w:sz w:val="26"/>
          <w:szCs w:val="26"/>
        </w:rPr>
        <w:t xml:space="preserve"> other core concerns physicians face</w:t>
      </w:r>
      <w:r w:rsidRPr="004C713C">
        <w:rPr>
          <w:rFonts w:cs="Times New Roman"/>
          <w:color w:val="000000"/>
          <w:sz w:val="26"/>
          <w:szCs w:val="26"/>
        </w:rPr>
        <w:t>:</w:t>
      </w:r>
    </w:p>
    <w:p w14:paraId="53143632" w14:textId="3D1D0108" w:rsidR="00B648C4" w:rsidRDefault="005D2710" w:rsidP="00B648C4">
      <w:pPr>
        <w:pStyle w:val="ListParagraph"/>
        <w:numPr>
          <w:ilvl w:val="0"/>
          <w:numId w:val="3"/>
        </w:numPr>
        <w:spacing w:beforeLines="1" w:before="2" w:afterLines="1" w:after="2"/>
        <w:jc w:val="both"/>
        <w:rPr>
          <w:rFonts w:cs="Times New Roman"/>
          <w:color w:val="000000"/>
          <w:sz w:val="26"/>
          <w:szCs w:val="26"/>
        </w:rPr>
      </w:pPr>
      <w:proofErr w:type="gramStart"/>
      <w:r w:rsidRPr="004C713C">
        <w:rPr>
          <w:rFonts w:cs="Times New Roman"/>
          <w:color w:val="000000"/>
          <w:sz w:val="26"/>
          <w:szCs w:val="26"/>
        </w:rPr>
        <w:t>what</w:t>
      </w:r>
      <w:proofErr w:type="gramEnd"/>
      <w:r w:rsidRPr="004C713C">
        <w:rPr>
          <w:rFonts w:cs="Times New Roman"/>
          <w:color w:val="000000"/>
          <w:sz w:val="26"/>
          <w:szCs w:val="26"/>
        </w:rPr>
        <w:t xml:space="preserve"> are </w:t>
      </w:r>
      <w:r w:rsidR="009F15E8">
        <w:rPr>
          <w:rFonts w:cs="Times New Roman"/>
          <w:color w:val="000000"/>
          <w:sz w:val="26"/>
          <w:szCs w:val="26"/>
        </w:rPr>
        <w:t>some</w:t>
      </w:r>
      <w:r w:rsidR="00B648C4" w:rsidRPr="004C713C">
        <w:rPr>
          <w:rFonts w:cs="Times New Roman"/>
          <w:color w:val="000000"/>
          <w:sz w:val="26"/>
          <w:szCs w:val="26"/>
        </w:rPr>
        <w:t xml:space="preserve"> essential dilemmas you face as a physician?</w:t>
      </w:r>
    </w:p>
    <w:p w14:paraId="3FA453B3" w14:textId="3FF0C3F4" w:rsidR="009F15E8" w:rsidRPr="004C713C" w:rsidRDefault="009F15E8" w:rsidP="00B648C4">
      <w:pPr>
        <w:pStyle w:val="ListParagraph"/>
        <w:numPr>
          <w:ilvl w:val="0"/>
          <w:numId w:val="3"/>
        </w:numPr>
        <w:spacing w:beforeLines="1" w:before="2" w:afterLines="1" w:after="2"/>
        <w:jc w:val="both"/>
        <w:rPr>
          <w:rFonts w:cs="Times New Roman"/>
          <w:color w:val="000000"/>
          <w:sz w:val="26"/>
          <w:szCs w:val="26"/>
        </w:rPr>
      </w:pPr>
      <w:proofErr w:type="gramStart"/>
      <w:r>
        <w:rPr>
          <w:rFonts w:cs="Times New Roman"/>
          <w:color w:val="000000"/>
          <w:sz w:val="26"/>
          <w:szCs w:val="26"/>
        </w:rPr>
        <w:t>what</w:t>
      </w:r>
      <w:proofErr w:type="gramEnd"/>
      <w:r>
        <w:rPr>
          <w:rFonts w:cs="Times New Roman"/>
          <w:color w:val="000000"/>
          <w:sz w:val="26"/>
          <w:szCs w:val="26"/>
        </w:rPr>
        <w:t xml:space="preserve"> are some key issues related to your professionalism as a physician? </w:t>
      </w:r>
    </w:p>
    <w:p w14:paraId="58428F75" w14:textId="69313918" w:rsidR="00F36A55" w:rsidRPr="009F15E8" w:rsidRDefault="005D2710" w:rsidP="00F21EFC">
      <w:pPr>
        <w:pStyle w:val="ListParagraph"/>
        <w:numPr>
          <w:ilvl w:val="0"/>
          <w:numId w:val="3"/>
        </w:numPr>
        <w:spacing w:beforeLines="1" w:before="2" w:afterLines="1" w:after="2"/>
        <w:jc w:val="both"/>
        <w:rPr>
          <w:rFonts w:cs="Times New Roman"/>
          <w:color w:val="000000"/>
          <w:sz w:val="26"/>
          <w:szCs w:val="26"/>
        </w:rPr>
      </w:pPr>
      <w:proofErr w:type="gramStart"/>
      <w:r w:rsidRPr="004C713C">
        <w:rPr>
          <w:rFonts w:cs="Times New Roman"/>
          <w:color w:val="000000"/>
          <w:sz w:val="26"/>
          <w:szCs w:val="26"/>
        </w:rPr>
        <w:t>w</w:t>
      </w:r>
      <w:r w:rsidR="00B648C4" w:rsidRPr="004C713C">
        <w:rPr>
          <w:rFonts w:cs="Times New Roman"/>
          <w:color w:val="000000"/>
          <w:sz w:val="26"/>
          <w:szCs w:val="26"/>
        </w:rPr>
        <w:t>hat</w:t>
      </w:r>
      <w:proofErr w:type="gramEnd"/>
      <w:r w:rsidR="00B648C4" w:rsidRPr="004C713C">
        <w:rPr>
          <w:rFonts w:cs="Times New Roman"/>
          <w:color w:val="000000"/>
          <w:sz w:val="26"/>
          <w:szCs w:val="26"/>
        </w:rPr>
        <w:t xml:space="preserve"> questions </w:t>
      </w:r>
      <w:r w:rsidR="00C4069C" w:rsidRPr="004C713C">
        <w:rPr>
          <w:rFonts w:cs="Times New Roman"/>
          <w:color w:val="000000"/>
          <w:sz w:val="26"/>
          <w:szCs w:val="26"/>
        </w:rPr>
        <w:t xml:space="preserve">&amp; issues in medicine </w:t>
      </w:r>
      <w:r w:rsidR="00B648C4" w:rsidRPr="004C713C">
        <w:rPr>
          <w:rFonts w:cs="Times New Roman"/>
          <w:color w:val="000000"/>
          <w:sz w:val="26"/>
          <w:szCs w:val="26"/>
        </w:rPr>
        <w:t>keep you up at night?</w:t>
      </w:r>
    </w:p>
    <w:p w14:paraId="1AFA6652" w14:textId="77777777" w:rsidR="000225AB" w:rsidRPr="004C713C" w:rsidRDefault="000225AB" w:rsidP="00822BB3">
      <w:pPr>
        <w:spacing w:beforeLines="1" w:before="2" w:afterLines="1" w:after="2"/>
        <w:jc w:val="both"/>
        <w:rPr>
          <w:rFonts w:cs="Times New Roman"/>
          <w:color w:val="000000"/>
          <w:sz w:val="26"/>
          <w:szCs w:val="26"/>
        </w:rPr>
      </w:pPr>
    </w:p>
    <w:p w14:paraId="2F266A34" w14:textId="7494D444" w:rsidR="004C713C" w:rsidRPr="004C713C" w:rsidRDefault="005D2710" w:rsidP="00822BB3">
      <w:pPr>
        <w:spacing w:beforeLines="1" w:before="2" w:afterLines="1" w:after="2"/>
        <w:jc w:val="both"/>
        <w:rPr>
          <w:rFonts w:cs="Times New Roman"/>
          <w:color w:val="000000"/>
          <w:sz w:val="26"/>
          <w:szCs w:val="26"/>
        </w:rPr>
      </w:pPr>
      <w:r w:rsidRPr="004C713C">
        <w:rPr>
          <w:b/>
          <w:smallCaps/>
          <w:sz w:val="26"/>
          <w:szCs w:val="26"/>
        </w:rPr>
        <w:t>HIPPA Privacy Rule</w:t>
      </w:r>
      <w:r w:rsidRPr="004C713C">
        <w:rPr>
          <w:rFonts w:cs="Times New Roman"/>
          <w:color w:val="000000"/>
          <w:sz w:val="26"/>
          <w:szCs w:val="26"/>
        </w:rPr>
        <w:t>: all cases submitted must be de-identified in accordanc</w:t>
      </w:r>
      <w:r w:rsidR="004C713C" w:rsidRPr="004C713C">
        <w:rPr>
          <w:rFonts w:cs="Times New Roman"/>
          <w:color w:val="000000"/>
          <w:sz w:val="26"/>
          <w:szCs w:val="26"/>
        </w:rPr>
        <w:t xml:space="preserve">e with the HIPPA Privacy Rule. Please see the following link for further information, if needed: </w:t>
      </w:r>
      <w:hyperlink r:id="rId7" w:history="1">
        <w:r w:rsidR="004C713C" w:rsidRPr="004C713C">
          <w:rPr>
            <w:rStyle w:val="Hyperlink"/>
            <w:rFonts w:cs="Times New Roman"/>
            <w:sz w:val="26"/>
            <w:szCs w:val="26"/>
          </w:rPr>
          <w:t>http://www.hhs.gov/ocr/privacy/hipaa/understanding/coveredentities/De-identification/guidance.html</w:t>
        </w:r>
      </w:hyperlink>
    </w:p>
    <w:p w14:paraId="2DD9ACCF" w14:textId="77777777" w:rsidR="004C713C" w:rsidRPr="004C713C" w:rsidRDefault="004C713C" w:rsidP="001B6E30">
      <w:pPr>
        <w:rPr>
          <w:b/>
          <w:sz w:val="26"/>
          <w:szCs w:val="26"/>
        </w:rPr>
      </w:pPr>
    </w:p>
    <w:p w14:paraId="514A42B9" w14:textId="6F6C4992" w:rsidR="001B6E30" w:rsidRPr="004C713C" w:rsidRDefault="004C713C" w:rsidP="001B6E30">
      <w:pPr>
        <w:rPr>
          <w:b/>
          <w:sz w:val="26"/>
          <w:szCs w:val="26"/>
        </w:rPr>
      </w:pPr>
      <w:r>
        <w:rPr>
          <w:b/>
          <w:smallCaps/>
          <w:sz w:val="26"/>
          <w:szCs w:val="26"/>
        </w:rPr>
        <w:t xml:space="preserve">Case Submissions </w:t>
      </w:r>
      <w:r>
        <w:rPr>
          <w:sz w:val="26"/>
          <w:szCs w:val="26"/>
        </w:rPr>
        <w:t>are welcomed at any time leading up to October 10, 2015. P</w:t>
      </w:r>
      <w:r w:rsidR="00822BB3" w:rsidRPr="004C713C">
        <w:rPr>
          <w:sz w:val="26"/>
          <w:szCs w:val="26"/>
        </w:rPr>
        <w:t>lease</w:t>
      </w:r>
      <w:r w:rsidR="00822BB3" w:rsidRPr="004C713C">
        <w:rPr>
          <w:b/>
          <w:sz w:val="26"/>
          <w:szCs w:val="26"/>
        </w:rPr>
        <w:t xml:space="preserve"> </w:t>
      </w:r>
      <w:r w:rsidR="00822BB3" w:rsidRPr="004C713C">
        <w:rPr>
          <w:sz w:val="26"/>
          <w:szCs w:val="26"/>
        </w:rPr>
        <w:t>s</w:t>
      </w:r>
      <w:r w:rsidR="004E5D0C" w:rsidRPr="004C713C">
        <w:rPr>
          <w:sz w:val="26"/>
          <w:szCs w:val="26"/>
        </w:rPr>
        <w:t>ubm</w:t>
      </w:r>
      <w:r w:rsidR="00B648C4" w:rsidRPr="004C713C">
        <w:rPr>
          <w:sz w:val="26"/>
          <w:szCs w:val="26"/>
        </w:rPr>
        <w:t xml:space="preserve">it </w:t>
      </w:r>
      <w:r w:rsidR="00C4069C" w:rsidRPr="004C713C">
        <w:rPr>
          <w:sz w:val="26"/>
          <w:szCs w:val="26"/>
        </w:rPr>
        <w:t xml:space="preserve">de-identified </w:t>
      </w:r>
      <w:r w:rsidR="00B648C4" w:rsidRPr="004C713C">
        <w:rPr>
          <w:sz w:val="26"/>
          <w:szCs w:val="26"/>
        </w:rPr>
        <w:t>ca</w:t>
      </w:r>
      <w:r w:rsidR="00C4069C" w:rsidRPr="004C713C">
        <w:rPr>
          <w:sz w:val="26"/>
          <w:szCs w:val="26"/>
        </w:rPr>
        <w:t>ses</w:t>
      </w:r>
      <w:r w:rsidR="00822BB3" w:rsidRPr="004C713C">
        <w:rPr>
          <w:sz w:val="26"/>
          <w:szCs w:val="26"/>
        </w:rPr>
        <w:t xml:space="preserve"> to:</w:t>
      </w:r>
      <w:r w:rsidR="004E5D0C" w:rsidRPr="004C713C">
        <w:rPr>
          <w:b/>
          <w:sz w:val="26"/>
          <w:szCs w:val="26"/>
        </w:rPr>
        <w:t xml:space="preserve"> </w:t>
      </w:r>
      <w:r w:rsidR="00C4069C" w:rsidRPr="004C713C">
        <w:rPr>
          <w:b/>
          <w:sz w:val="26"/>
          <w:szCs w:val="26"/>
        </w:rPr>
        <w:t>Kelly.bolt@osumc.edu.</w:t>
      </w:r>
      <w:r w:rsidR="00822BB3" w:rsidRPr="004C713C">
        <w:rPr>
          <w:b/>
          <w:sz w:val="26"/>
          <w:szCs w:val="26"/>
        </w:rPr>
        <w:t xml:space="preserve"> </w:t>
      </w:r>
    </w:p>
    <w:p w14:paraId="392DD1E2" w14:textId="77777777" w:rsidR="004C713C" w:rsidRDefault="004C713C" w:rsidP="00822BB3">
      <w:pPr>
        <w:rPr>
          <w:sz w:val="26"/>
          <w:szCs w:val="26"/>
        </w:rPr>
      </w:pPr>
    </w:p>
    <w:p w14:paraId="20684F0C" w14:textId="77777777" w:rsidR="009F15E8" w:rsidRPr="004C713C" w:rsidRDefault="009F15E8" w:rsidP="00822BB3">
      <w:pPr>
        <w:rPr>
          <w:sz w:val="26"/>
          <w:szCs w:val="26"/>
        </w:rPr>
      </w:pPr>
    </w:p>
    <w:p w14:paraId="65B0D3FB" w14:textId="77777777" w:rsidR="000225AB" w:rsidRPr="004C713C" w:rsidRDefault="000225AB" w:rsidP="00822BB3">
      <w:pPr>
        <w:rPr>
          <w:sz w:val="26"/>
          <w:szCs w:val="26"/>
        </w:rPr>
      </w:pPr>
      <w:r w:rsidRPr="004C713C">
        <w:rPr>
          <w:sz w:val="26"/>
          <w:szCs w:val="26"/>
        </w:rPr>
        <w:t xml:space="preserve">Ryan Nash, </w:t>
      </w:r>
      <w:r w:rsidRPr="004C713C">
        <w:rPr>
          <w:i/>
          <w:sz w:val="26"/>
          <w:szCs w:val="26"/>
        </w:rPr>
        <w:t>Director, The OSU Center for Bioethics</w:t>
      </w:r>
    </w:p>
    <w:p w14:paraId="4BC13FAA" w14:textId="77777777" w:rsidR="000225AB" w:rsidRPr="004C713C" w:rsidRDefault="000225AB" w:rsidP="00822BB3">
      <w:pPr>
        <w:rPr>
          <w:sz w:val="26"/>
          <w:szCs w:val="26"/>
        </w:rPr>
      </w:pPr>
      <w:r w:rsidRPr="004C713C">
        <w:rPr>
          <w:sz w:val="26"/>
          <w:szCs w:val="26"/>
        </w:rPr>
        <w:t xml:space="preserve">Ashley Fernandes, </w:t>
      </w:r>
      <w:r w:rsidRPr="004C713C">
        <w:rPr>
          <w:i/>
          <w:sz w:val="26"/>
          <w:szCs w:val="26"/>
        </w:rPr>
        <w:t>Associate Director</w:t>
      </w:r>
    </w:p>
    <w:p w14:paraId="4FB443C9" w14:textId="77777777" w:rsidR="000225AB" w:rsidRPr="004C713C" w:rsidRDefault="000225AB" w:rsidP="00822BB3">
      <w:pPr>
        <w:rPr>
          <w:sz w:val="26"/>
          <w:szCs w:val="26"/>
        </w:rPr>
      </w:pPr>
      <w:r w:rsidRPr="004C713C">
        <w:rPr>
          <w:sz w:val="26"/>
          <w:szCs w:val="26"/>
        </w:rPr>
        <w:t xml:space="preserve">Matthew Vest, </w:t>
      </w:r>
      <w:r w:rsidRPr="004C713C">
        <w:rPr>
          <w:i/>
          <w:sz w:val="26"/>
          <w:szCs w:val="26"/>
        </w:rPr>
        <w:t>Assistant Director for Graduate Education</w:t>
      </w:r>
    </w:p>
    <w:p w14:paraId="5199467E" w14:textId="77777777" w:rsidR="000225AB" w:rsidRPr="004C713C" w:rsidRDefault="000225AB" w:rsidP="00822BB3">
      <w:pPr>
        <w:rPr>
          <w:sz w:val="26"/>
          <w:szCs w:val="26"/>
        </w:rPr>
      </w:pPr>
    </w:p>
    <w:p w14:paraId="00322CC3" w14:textId="77777777" w:rsidR="000225AB" w:rsidRPr="004C713C" w:rsidRDefault="000225AB" w:rsidP="00822BB3">
      <w:pPr>
        <w:rPr>
          <w:sz w:val="26"/>
          <w:szCs w:val="26"/>
        </w:rPr>
      </w:pPr>
    </w:p>
    <w:p w14:paraId="1FEBF847" w14:textId="3A2E7FBA" w:rsidR="00BA4C76" w:rsidRPr="004C713C" w:rsidRDefault="000225AB" w:rsidP="00822BB3">
      <w:pPr>
        <w:rPr>
          <w:sz w:val="26"/>
          <w:szCs w:val="26"/>
        </w:rPr>
      </w:pPr>
      <w:r w:rsidRPr="0074414B">
        <w:rPr>
          <w:b/>
          <w:sz w:val="26"/>
          <w:szCs w:val="26"/>
        </w:rPr>
        <w:t>Center for Bioethics</w:t>
      </w:r>
      <w:r w:rsidRPr="004C713C">
        <w:rPr>
          <w:sz w:val="26"/>
          <w:szCs w:val="26"/>
        </w:rPr>
        <w:t xml:space="preserve"> |Graves Hall 2018 | 333 West 10th Avenue | </w:t>
      </w:r>
      <w:r w:rsidR="0074414B">
        <w:rPr>
          <w:sz w:val="26"/>
          <w:szCs w:val="26"/>
        </w:rPr>
        <w:t xml:space="preserve">Columbus, Ohio </w:t>
      </w:r>
      <w:r w:rsidR="001B6E30" w:rsidRPr="004C713C">
        <w:rPr>
          <w:sz w:val="26"/>
          <w:szCs w:val="26"/>
        </w:rPr>
        <w:t>43210</w:t>
      </w:r>
      <w:r w:rsidRPr="004C713C">
        <w:rPr>
          <w:sz w:val="26"/>
          <w:szCs w:val="26"/>
        </w:rPr>
        <w:t xml:space="preserve"> | </w:t>
      </w:r>
      <w:r w:rsidR="001B6E30" w:rsidRPr="004C713C">
        <w:rPr>
          <w:sz w:val="26"/>
          <w:szCs w:val="26"/>
        </w:rPr>
        <w:t>Phone: (614) 366-8405</w:t>
      </w:r>
      <w:r w:rsidR="001B6E30" w:rsidRPr="004C713C">
        <w:rPr>
          <w:sz w:val="26"/>
          <w:szCs w:val="26"/>
        </w:rPr>
        <w:br/>
      </w:r>
    </w:p>
    <w:sectPr w:rsidR="00BA4C76" w:rsidRPr="004C713C" w:rsidSect="00BA4C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pita-Bold">
    <w:altName w:val="Garamon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78DC"/>
    <w:multiLevelType w:val="hybridMultilevel"/>
    <w:tmpl w:val="4B3A8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BA1036"/>
    <w:multiLevelType w:val="hybridMultilevel"/>
    <w:tmpl w:val="2B805C84"/>
    <w:lvl w:ilvl="0" w:tplc="4ED83546">
      <w:numFmt w:val="bullet"/>
      <w:lvlText w:val="-"/>
      <w:lvlJc w:val="left"/>
      <w:pPr>
        <w:ind w:left="108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5A52C0"/>
    <w:multiLevelType w:val="multilevel"/>
    <w:tmpl w:val="90F6C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76"/>
    <w:rsid w:val="000225AB"/>
    <w:rsid w:val="00054ACD"/>
    <w:rsid w:val="000F7EA2"/>
    <w:rsid w:val="00122B58"/>
    <w:rsid w:val="00170AE5"/>
    <w:rsid w:val="001B6E30"/>
    <w:rsid w:val="00373570"/>
    <w:rsid w:val="00475536"/>
    <w:rsid w:val="004C713C"/>
    <w:rsid w:val="004E5D0C"/>
    <w:rsid w:val="005D2710"/>
    <w:rsid w:val="006A562D"/>
    <w:rsid w:val="00721A1C"/>
    <w:rsid w:val="0074414B"/>
    <w:rsid w:val="00822BB3"/>
    <w:rsid w:val="008854B6"/>
    <w:rsid w:val="009F15E8"/>
    <w:rsid w:val="00B648C4"/>
    <w:rsid w:val="00BA4C76"/>
    <w:rsid w:val="00C2060A"/>
    <w:rsid w:val="00C4069C"/>
    <w:rsid w:val="00DE0F04"/>
    <w:rsid w:val="00F21EFC"/>
    <w:rsid w:val="00F36A55"/>
    <w:rsid w:val="00FF55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82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A4C76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C76"/>
    <w:pPr>
      <w:ind w:left="720"/>
      <w:contextualSpacing/>
    </w:pPr>
  </w:style>
  <w:style w:type="table" w:styleId="TableGrid">
    <w:name w:val="Table Grid"/>
    <w:basedOn w:val="TableNormal"/>
    <w:rsid w:val="00BA4C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A4C76"/>
    <w:pPr>
      <w:widowControl w:val="0"/>
      <w:autoSpaceDE w:val="0"/>
      <w:autoSpaceDN w:val="0"/>
      <w:adjustRightInd w:val="0"/>
    </w:pPr>
    <w:rPr>
      <w:rFonts w:ascii="Capita-Bold" w:hAnsi="Capita-Bold" w:cs="Capita-Bold"/>
      <w:color w:val="000000"/>
    </w:rPr>
  </w:style>
  <w:style w:type="character" w:styleId="Hyperlink">
    <w:name w:val="Hyperlink"/>
    <w:basedOn w:val="DefaultParagraphFont"/>
    <w:rsid w:val="001B6E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21E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1EF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A4C76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C76"/>
    <w:pPr>
      <w:ind w:left="720"/>
      <w:contextualSpacing/>
    </w:pPr>
  </w:style>
  <w:style w:type="table" w:styleId="TableGrid">
    <w:name w:val="Table Grid"/>
    <w:basedOn w:val="TableNormal"/>
    <w:rsid w:val="00BA4C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A4C76"/>
    <w:pPr>
      <w:widowControl w:val="0"/>
      <w:autoSpaceDE w:val="0"/>
      <w:autoSpaceDN w:val="0"/>
      <w:adjustRightInd w:val="0"/>
    </w:pPr>
    <w:rPr>
      <w:rFonts w:ascii="Capita-Bold" w:hAnsi="Capita-Bold" w:cs="Capita-Bold"/>
      <w:color w:val="000000"/>
    </w:rPr>
  </w:style>
  <w:style w:type="character" w:styleId="Hyperlink">
    <w:name w:val="Hyperlink"/>
    <w:basedOn w:val="DefaultParagraphFont"/>
    <w:rsid w:val="001B6E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21E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1EF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hs.gov/ocr/privacy/hipaa/understanding/coveredentities/De-identification/guida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Franklin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Vest</dc:creator>
  <cp:lastModifiedBy>The Ohio State Wexner Medical Center</cp:lastModifiedBy>
  <cp:revision>2</cp:revision>
  <dcterms:created xsi:type="dcterms:W3CDTF">2015-07-28T19:17:00Z</dcterms:created>
  <dcterms:modified xsi:type="dcterms:W3CDTF">2015-07-28T19:17:00Z</dcterms:modified>
</cp:coreProperties>
</file>